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B7E" w:rsidRPr="00A6344C" w:rsidRDefault="00A6344C" w:rsidP="00A6344C">
      <w:pPr>
        <w:spacing w:before="75" w:after="75" w:line="240" w:lineRule="auto"/>
        <w:textAlignment w:val="baseline"/>
        <w:outlineLvl w:val="1"/>
        <w:rPr>
          <w:rFonts w:ascii="Tahoma" w:eastAsia="Times New Roman" w:hAnsi="Tahoma" w:cs="Tahoma"/>
          <w:b/>
          <w:bCs/>
          <w:color w:val="404040"/>
          <w:sz w:val="28"/>
          <w:szCs w:val="28"/>
          <w:lang w:eastAsia="it-IT"/>
        </w:rPr>
      </w:pPr>
      <w:r w:rsidRPr="00A6344C">
        <w:rPr>
          <w:rFonts w:ascii="Tahoma" w:eastAsia="Times New Roman" w:hAnsi="Tahoma" w:cs="Tahoma"/>
          <w:b/>
          <w:bCs/>
          <w:color w:val="404040"/>
          <w:sz w:val="28"/>
          <w:szCs w:val="28"/>
          <w:lang w:eastAsia="it-IT"/>
        </w:rPr>
        <w:t>FIGLI che PICCHIANO i genitori. Che cosa sta succedendo?</w:t>
      </w:r>
    </w:p>
    <w:p w:rsidR="00A6344C" w:rsidRPr="00FF7B7E" w:rsidRDefault="00A6344C" w:rsidP="00A6344C">
      <w:pPr>
        <w:shd w:val="clear" w:color="auto" w:fill="C7DCF1"/>
        <w:spacing w:after="0" w:line="240" w:lineRule="auto"/>
        <w:textAlignment w:val="baseline"/>
        <w:rPr>
          <w:rFonts w:ascii="Tahoma" w:eastAsia="Times New Roman" w:hAnsi="Tahoma" w:cs="Tahoma"/>
          <w:b/>
          <w:bCs/>
          <w:color w:val="A9A9A9"/>
          <w:lang w:eastAsia="it-IT"/>
        </w:rPr>
      </w:pPr>
      <w:bookmarkStart w:id="0" w:name="_GoBack"/>
      <w:bookmarkEnd w:id="0"/>
      <w:r w:rsidRPr="00F76B8A">
        <w:rPr>
          <w:rFonts w:ascii="Tahoma" w:eastAsia="Times New Roman" w:hAnsi="Tahoma" w:cs="Tahoma"/>
          <w:b/>
          <w:bCs/>
          <w:color w:val="A9A9A9"/>
          <w:bdr w:val="none" w:sz="0" w:space="0" w:color="auto" w:frame="1"/>
          <w:lang w:eastAsia="it-IT"/>
        </w:rPr>
        <w:t>Pubblicato da </w:t>
      </w:r>
      <w:hyperlink r:id="rId4" w:tgtFrame="_blank" w:history="1">
        <w:r w:rsidRPr="00F76B8A">
          <w:rPr>
            <w:rFonts w:ascii="Tahoma" w:eastAsia="Times New Roman" w:hAnsi="Tahoma" w:cs="Tahoma"/>
            <w:b/>
            <w:bCs/>
            <w:color w:val="A9A9A9"/>
            <w:bdr w:val="none" w:sz="0" w:space="0" w:color="auto" w:frame="1"/>
            <w:lang w:eastAsia="it-IT"/>
          </w:rPr>
          <w:t xml:space="preserve">Dott.ssa Adelaide </w:t>
        </w:r>
        <w:proofErr w:type="spellStart"/>
        <w:r w:rsidRPr="00F76B8A">
          <w:rPr>
            <w:rFonts w:ascii="Tahoma" w:eastAsia="Times New Roman" w:hAnsi="Tahoma" w:cs="Tahoma"/>
            <w:b/>
            <w:bCs/>
            <w:color w:val="A9A9A9"/>
            <w:bdr w:val="none" w:sz="0" w:space="0" w:color="auto" w:frame="1"/>
            <w:lang w:eastAsia="it-IT"/>
          </w:rPr>
          <w:t>Ramundo</w:t>
        </w:r>
        <w:proofErr w:type="spellEnd"/>
      </w:hyperlink>
      <w:r w:rsidRPr="00F76B8A">
        <w:rPr>
          <w:rFonts w:ascii="Tahoma" w:eastAsia="Times New Roman" w:hAnsi="Tahoma" w:cs="Tahoma"/>
          <w:b/>
          <w:bCs/>
          <w:color w:val="A9A9A9"/>
          <w:bdr w:val="none" w:sz="0" w:space="0" w:color="auto" w:frame="1"/>
          <w:lang w:eastAsia="it-IT"/>
        </w:rPr>
        <w:t> in </w:t>
      </w:r>
      <w:hyperlink r:id="rId5" w:tgtFrame="_blank" w:history="1">
        <w:r w:rsidRPr="00F76B8A">
          <w:rPr>
            <w:rFonts w:ascii="Tahoma" w:eastAsia="Times New Roman" w:hAnsi="Tahoma" w:cs="Tahoma"/>
            <w:b/>
            <w:bCs/>
            <w:color w:val="A9A9A9"/>
            <w:u w:val="single"/>
            <w:bdr w:val="none" w:sz="0" w:space="0" w:color="auto" w:frame="1"/>
            <w:lang w:eastAsia="it-IT"/>
          </w:rPr>
          <w:t>PSICOLOGIA</w:t>
        </w:r>
      </w:hyperlink>
      <w:r w:rsidRPr="00F76B8A">
        <w:rPr>
          <w:rFonts w:ascii="Tahoma" w:eastAsia="Times New Roman" w:hAnsi="Tahoma" w:cs="Tahoma"/>
          <w:b/>
          <w:bCs/>
          <w:color w:val="A9A9A9"/>
          <w:bdr w:val="none" w:sz="0" w:space="0" w:color="auto" w:frame="1"/>
          <w:lang w:eastAsia="it-IT"/>
        </w:rPr>
        <w:t> · 21 Gennaio 2020</w:t>
      </w:r>
      <w:r w:rsidRPr="00F76B8A">
        <w:rPr>
          <w:rFonts w:ascii="Tahoma" w:eastAsia="Times New Roman" w:hAnsi="Tahoma" w:cs="Tahoma"/>
          <w:b/>
          <w:bCs/>
          <w:color w:val="A9A9A9"/>
          <w:lang w:eastAsia="it-IT"/>
        </w:rPr>
        <w:br/>
        <w:t>Tags: </w:t>
      </w:r>
      <w:hyperlink r:id="rId6" w:history="1">
        <w:r w:rsidRPr="00F76B8A">
          <w:rPr>
            <w:rFonts w:ascii="Tahoma" w:eastAsia="Times New Roman" w:hAnsi="Tahoma" w:cs="Tahoma"/>
            <w:b/>
            <w:bCs/>
            <w:color w:val="A9A9A9"/>
            <w:u w:val="single"/>
            <w:bdr w:val="none" w:sz="0" w:space="0" w:color="auto" w:frame="1"/>
            <w:lang w:eastAsia="it-IT"/>
          </w:rPr>
          <w:t>genitori</w:t>
        </w:r>
      </w:hyperlink>
      <w:r w:rsidRPr="00F76B8A">
        <w:rPr>
          <w:rFonts w:ascii="Tahoma" w:eastAsia="Times New Roman" w:hAnsi="Tahoma" w:cs="Tahoma"/>
          <w:b/>
          <w:bCs/>
          <w:color w:val="A9A9A9"/>
          <w:lang w:eastAsia="it-IT"/>
        </w:rPr>
        <w:t>, </w:t>
      </w:r>
      <w:hyperlink r:id="rId7" w:history="1">
        <w:r w:rsidRPr="00F76B8A">
          <w:rPr>
            <w:rFonts w:ascii="Tahoma" w:eastAsia="Times New Roman" w:hAnsi="Tahoma" w:cs="Tahoma"/>
            <w:b/>
            <w:bCs/>
            <w:color w:val="A9A9A9"/>
            <w:u w:val="single"/>
            <w:bdr w:val="none" w:sz="0" w:space="0" w:color="auto" w:frame="1"/>
            <w:lang w:eastAsia="it-IT"/>
          </w:rPr>
          <w:t>figli</w:t>
        </w:r>
      </w:hyperlink>
      <w:r w:rsidRPr="00F76B8A">
        <w:rPr>
          <w:rFonts w:ascii="Tahoma" w:eastAsia="Times New Roman" w:hAnsi="Tahoma" w:cs="Tahoma"/>
          <w:b/>
          <w:bCs/>
          <w:color w:val="A9A9A9"/>
          <w:lang w:eastAsia="it-IT"/>
        </w:rPr>
        <w:t>, </w:t>
      </w:r>
      <w:hyperlink r:id="rId8" w:history="1">
        <w:r w:rsidRPr="00F76B8A">
          <w:rPr>
            <w:rFonts w:ascii="Tahoma" w:eastAsia="Times New Roman" w:hAnsi="Tahoma" w:cs="Tahoma"/>
            <w:b/>
            <w:bCs/>
            <w:color w:val="A9A9A9"/>
            <w:u w:val="single"/>
            <w:bdr w:val="none" w:sz="0" w:space="0" w:color="auto" w:frame="1"/>
            <w:lang w:eastAsia="it-IT"/>
          </w:rPr>
          <w:t>famiglia</w:t>
        </w:r>
      </w:hyperlink>
    </w:p>
    <w:p w:rsidR="00FF7B7E" w:rsidRDefault="00FF7B7E" w:rsidP="00A6344C">
      <w:pPr>
        <w:spacing w:after="0" w:line="360" w:lineRule="atLeast"/>
        <w:textAlignment w:val="baseline"/>
        <w:rPr>
          <w:rFonts w:ascii="Tahoma" w:eastAsia="Times New Roman" w:hAnsi="Tahoma" w:cs="Tahoma"/>
          <w:color w:val="000000"/>
          <w:sz w:val="24"/>
          <w:szCs w:val="24"/>
          <w:bdr w:val="none" w:sz="0" w:space="0" w:color="auto" w:frame="1"/>
          <w:lang w:eastAsia="it-IT"/>
        </w:rPr>
      </w:pP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Sono i figli dell’assenza di pilastri educativi, sono i figli del conflitto della disgregazione familiare e sociale: sono gli adolescenti inclini alla violenza, alla violenza verbale, relazionale, alla violenza fisica. L'ambiente in cui essi crescono e si muovono non sempre è in grado di rispondere in maniera efficace alle loro richieste, questo provoca un </w:t>
      </w:r>
      <w:r w:rsidRPr="00A6344C">
        <w:rPr>
          <w:rFonts w:ascii="Tahoma" w:eastAsia="Times New Roman" w:hAnsi="Tahoma" w:cs="Tahoma"/>
          <w:b/>
          <w:bCs/>
          <w:color w:val="000000"/>
          <w:sz w:val="24"/>
          <w:szCs w:val="24"/>
          <w:bdr w:val="none" w:sz="0" w:space="0" w:color="auto" w:frame="1"/>
          <w:lang w:eastAsia="it-IT"/>
        </w:rPr>
        <w:t>deficit nel riconoscimento e nella regolazione delle emozioni in questi ragazzi</w:t>
      </w:r>
      <w:r w:rsidRPr="00A6344C">
        <w:rPr>
          <w:rFonts w:ascii="Tahoma" w:eastAsia="Times New Roman" w:hAnsi="Tahoma" w:cs="Tahoma"/>
          <w:color w:val="000000"/>
          <w:sz w:val="24"/>
          <w:szCs w:val="24"/>
          <w:bdr w:val="none" w:sz="0" w:space="0" w:color="auto" w:frame="1"/>
          <w:lang w:eastAsia="it-IT"/>
        </w:rPr>
        <w:t> e </w:t>
      </w:r>
      <w:r w:rsidRPr="00A6344C">
        <w:rPr>
          <w:rFonts w:ascii="Tahoma" w:eastAsia="Times New Roman" w:hAnsi="Tahoma" w:cs="Tahoma"/>
          <w:b/>
          <w:bCs/>
          <w:color w:val="000000"/>
          <w:sz w:val="24"/>
          <w:szCs w:val="24"/>
          <w:bdr w:val="none" w:sz="0" w:space="0" w:color="auto" w:frame="1"/>
          <w:lang w:eastAsia="it-IT"/>
        </w:rPr>
        <w:t>ciò rischia di indurli a manifestazioni comportamentali dirompenti e violente</w:t>
      </w:r>
      <w:r w:rsidRPr="00A6344C">
        <w:rPr>
          <w:rFonts w:ascii="Tahoma" w:eastAsia="Times New Roman" w:hAnsi="Tahoma" w:cs="Tahoma"/>
          <w:color w:val="000000"/>
          <w:sz w:val="24"/>
          <w:szCs w:val="24"/>
          <w:bdr w:val="none" w:sz="0" w:space="0" w:color="auto" w:frame="1"/>
          <w:lang w:eastAsia="it-IT"/>
        </w:rPr>
        <w:t>.                                                   </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“Si innesca un’</w:t>
      </w:r>
      <w:r w:rsidRPr="00A6344C">
        <w:rPr>
          <w:rFonts w:ascii="Tahoma" w:eastAsia="Times New Roman" w:hAnsi="Tahoma" w:cs="Tahoma"/>
          <w:i/>
          <w:iCs/>
          <w:color w:val="000000"/>
          <w:sz w:val="24"/>
          <w:szCs w:val="24"/>
          <w:bdr w:val="none" w:sz="0" w:space="0" w:color="auto" w:frame="1"/>
          <w:lang w:eastAsia="it-IT"/>
        </w:rPr>
        <w:t>escalation reciproca</w:t>
      </w:r>
      <w:r w:rsidRPr="00A6344C">
        <w:rPr>
          <w:rFonts w:ascii="Tahoma" w:eastAsia="Times New Roman" w:hAnsi="Tahoma" w:cs="Tahoma"/>
          <w:color w:val="000000"/>
          <w:sz w:val="24"/>
          <w:szCs w:val="24"/>
          <w:bdr w:val="none" w:sz="0" w:space="0" w:color="auto" w:frame="1"/>
          <w:lang w:eastAsia="it-IT"/>
        </w:rPr>
        <w:t> dove </w:t>
      </w:r>
      <w:r w:rsidRPr="00A6344C">
        <w:rPr>
          <w:rFonts w:ascii="Tahoma" w:eastAsia="Times New Roman" w:hAnsi="Tahoma" w:cs="Tahoma"/>
          <w:b/>
          <w:bCs/>
          <w:color w:val="000000"/>
          <w:sz w:val="24"/>
          <w:szCs w:val="24"/>
          <w:bdr w:val="none" w:sz="0" w:space="0" w:color="auto" w:frame="1"/>
          <w:lang w:eastAsia="it-IT"/>
        </w:rPr>
        <w:t>l’ostilità induce all’ostilità</w:t>
      </w:r>
      <w:r w:rsidRPr="00A6344C">
        <w:rPr>
          <w:rFonts w:ascii="Tahoma" w:eastAsia="Times New Roman" w:hAnsi="Tahoma" w:cs="Tahoma"/>
          <w:color w:val="000000"/>
          <w:sz w:val="24"/>
          <w:szCs w:val="24"/>
          <w:bdr w:val="none" w:sz="0" w:space="0" w:color="auto" w:frame="1"/>
          <w:lang w:eastAsia="it-IT"/>
        </w:rPr>
        <w:t> e un’</w:t>
      </w:r>
      <w:r w:rsidRPr="00A6344C">
        <w:rPr>
          <w:rFonts w:ascii="Tahoma" w:eastAsia="Times New Roman" w:hAnsi="Tahoma" w:cs="Tahoma"/>
          <w:i/>
          <w:iCs/>
          <w:color w:val="000000"/>
          <w:sz w:val="24"/>
          <w:szCs w:val="24"/>
          <w:bdr w:val="none" w:sz="0" w:space="0" w:color="auto" w:frame="1"/>
          <w:lang w:eastAsia="it-IT"/>
        </w:rPr>
        <w:t>escalation complementare</w:t>
      </w:r>
      <w:r w:rsidRPr="00A6344C">
        <w:rPr>
          <w:rFonts w:ascii="Tahoma" w:eastAsia="Times New Roman" w:hAnsi="Tahoma" w:cs="Tahoma"/>
          <w:color w:val="000000"/>
          <w:sz w:val="24"/>
          <w:szCs w:val="24"/>
          <w:bdr w:val="none" w:sz="0" w:space="0" w:color="auto" w:frame="1"/>
          <w:lang w:eastAsia="it-IT"/>
        </w:rPr>
        <w:t> dove </w:t>
      </w:r>
      <w:r w:rsidRPr="00A6344C">
        <w:rPr>
          <w:rFonts w:ascii="Tahoma" w:eastAsia="Times New Roman" w:hAnsi="Tahoma" w:cs="Tahoma"/>
          <w:b/>
          <w:bCs/>
          <w:color w:val="000000"/>
          <w:sz w:val="24"/>
          <w:szCs w:val="24"/>
          <w:bdr w:val="none" w:sz="0" w:space="0" w:color="auto" w:frame="1"/>
          <w:lang w:eastAsia="it-IT"/>
        </w:rPr>
        <w:t>la sottomissione dei genitori fa crescere le richieste del giovane"</w:t>
      </w:r>
      <w:r w:rsidRPr="00A6344C">
        <w:rPr>
          <w:rFonts w:ascii="Tahoma" w:eastAsia="Times New Roman" w:hAnsi="Tahoma" w:cs="Tahoma"/>
          <w:color w:val="000000"/>
          <w:sz w:val="24"/>
          <w:szCs w:val="24"/>
          <w:bdr w:val="none" w:sz="0" w:space="0" w:color="auto" w:frame="1"/>
          <w:lang w:eastAsia="it-IT"/>
        </w:rPr>
        <w:t xml:space="preserve"> (Mara </w:t>
      </w:r>
      <w:proofErr w:type="spellStart"/>
      <w:r w:rsidRPr="00A6344C">
        <w:rPr>
          <w:rFonts w:ascii="Tahoma" w:eastAsia="Times New Roman" w:hAnsi="Tahoma" w:cs="Tahoma"/>
          <w:color w:val="000000"/>
          <w:sz w:val="24"/>
          <w:szCs w:val="24"/>
          <w:bdr w:val="none" w:sz="0" w:space="0" w:color="auto" w:frame="1"/>
          <w:lang w:eastAsia="it-IT"/>
        </w:rPr>
        <w:t>Selvini</w:t>
      </w:r>
      <w:proofErr w:type="spellEnd"/>
      <w:r w:rsidRPr="00A6344C">
        <w:rPr>
          <w:rFonts w:ascii="Tahoma" w:eastAsia="Times New Roman" w:hAnsi="Tahoma" w:cs="Tahoma"/>
          <w:color w:val="000000"/>
          <w:sz w:val="24"/>
          <w:szCs w:val="24"/>
          <w:bdr w:val="none" w:sz="0" w:space="0" w:color="auto" w:frame="1"/>
          <w:lang w:eastAsia="it-IT"/>
        </w:rPr>
        <w:t xml:space="preserve"> </w:t>
      </w:r>
      <w:proofErr w:type="spellStart"/>
      <w:r w:rsidRPr="00A6344C">
        <w:rPr>
          <w:rFonts w:ascii="Tahoma" w:eastAsia="Times New Roman" w:hAnsi="Tahoma" w:cs="Tahoma"/>
          <w:color w:val="000000"/>
          <w:sz w:val="24"/>
          <w:szCs w:val="24"/>
          <w:bdr w:val="none" w:sz="0" w:space="0" w:color="auto" w:frame="1"/>
          <w:lang w:eastAsia="it-IT"/>
        </w:rPr>
        <w:t>Palazzoli</w:t>
      </w:r>
      <w:proofErr w:type="spellEnd"/>
      <w:r w:rsidRPr="00A6344C">
        <w:rPr>
          <w:rFonts w:ascii="Tahoma" w:eastAsia="Times New Roman" w:hAnsi="Tahoma" w:cs="Tahoma"/>
          <w:color w:val="000000"/>
          <w:sz w:val="24"/>
          <w:szCs w:val="24"/>
          <w:bdr w:val="none" w:sz="0" w:space="0" w:color="auto" w:frame="1"/>
          <w:lang w:eastAsia="it-IT"/>
        </w:rPr>
        <w:t>). Si abbandonano a comportamenti violenti, la </w:t>
      </w:r>
      <w:r w:rsidRPr="00A6344C">
        <w:rPr>
          <w:rFonts w:ascii="Tahoma" w:eastAsia="Times New Roman" w:hAnsi="Tahoma" w:cs="Tahoma"/>
          <w:i/>
          <w:iCs/>
          <w:color w:val="000000"/>
          <w:sz w:val="24"/>
          <w:szCs w:val="24"/>
          <w:bdr w:val="none" w:sz="0" w:space="0" w:color="auto" w:frame="1"/>
          <w:lang w:eastAsia="it-IT"/>
        </w:rPr>
        <w:t>rabbia</w:t>
      </w:r>
      <w:r w:rsidRPr="00A6344C">
        <w:rPr>
          <w:rFonts w:ascii="Tahoma" w:eastAsia="Times New Roman" w:hAnsi="Tahoma" w:cs="Tahoma"/>
          <w:color w:val="000000"/>
          <w:sz w:val="24"/>
          <w:szCs w:val="24"/>
          <w:bdr w:val="none" w:sz="0" w:space="0" w:color="auto" w:frame="1"/>
          <w:lang w:eastAsia="it-IT"/>
        </w:rPr>
        <w:t> aumenta sino a diventare elemento fondamentale del modo di essere, anzi diventa </w:t>
      </w:r>
      <w:r w:rsidRPr="00A6344C">
        <w:rPr>
          <w:rFonts w:ascii="Tahoma" w:eastAsia="Times New Roman" w:hAnsi="Tahoma" w:cs="Tahoma"/>
          <w:i/>
          <w:iCs/>
          <w:color w:val="000000"/>
          <w:sz w:val="24"/>
          <w:szCs w:val="24"/>
          <w:bdr w:val="none" w:sz="0" w:space="0" w:color="auto" w:frame="1"/>
          <w:lang w:eastAsia="it-IT"/>
        </w:rPr>
        <w:t>il modo di essere</w:t>
      </w:r>
      <w:r w:rsidRPr="00A6344C">
        <w:rPr>
          <w:rFonts w:ascii="Tahoma" w:eastAsia="Times New Roman" w:hAnsi="Tahoma" w:cs="Tahoma"/>
          <w:color w:val="000000"/>
          <w:sz w:val="24"/>
          <w:szCs w:val="24"/>
          <w:bdr w:val="none" w:sz="0" w:space="0" w:color="auto" w:frame="1"/>
          <w:lang w:eastAsia="it-IT"/>
        </w:rPr>
        <w:t>. </w:t>
      </w:r>
      <w:r w:rsidRPr="00A6344C">
        <w:rPr>
          <w:rFonts w:ascii="Tahoma" w:eastAsia="Times New Roman" w:hAnsi="Tahoma" w:cs="Tahoma"/>
          <w:b/>
          <w:bCs/>
          <w:color w:val="000000"/>
          <w:sz w:val="24"/>
          <w:szCs w:val="24"/>
          <w:bdr w:val="none" w:sz="0" w:space="0" w:color="auto" w:frame="1"/>
          <w:lang w:eastAsia="it-IT"/>
        </w:rPr>
        <w:t>La parola "</w:t>
      </w:r>
      <w:r w:rsidRPr="00A6344C">
        <w:rPr>
          <w:rFonts w:ascii="Tahoma" w:eastAsia="Times New Roman" w:hAnsi="Tahoma" w:cs="Tahoma"/>
          <w:b/>
          <w:bCs/>
          <w:i/>
          <w:iCs/>
          <w:color w:val="000000"/>
          <w:sz w:val="24"/>
          <w:szCs w:val="24"/>
          <w:bdr w:val="none" w:sz="0" w:space="0" w:color="auto" w:frame="1"/>
          <w:lang w:eastAsia="it-IT"/>
        </w:rPr>
        <w:t>rabbia</w:t>
      </w:r>
      <w:r w:rsidRPr="00A6344C">
        <w:rPr>
          <w:rFonts w:ascii="Tahoma" w:eastAsia="Times New Roman" w:hAnsi="Tahoma" w:cs="Tahoma"/>
          <w:b/>
          <w:bCs/>
          <w:color w:val="000000"/>
          <w:sz w:val="24"/>
          <w:szCs w:val="24"/>
          <w:bdr w:val="none" w:sz="0" w:space="0" w:color="auto" w:frame="1"/>
          <w:lang w:eastAsia="it-IT"/>
        </w:rPr>
        <w:t> "</w:t>
      </w:r>
      <w:r w:rsidRPr="00A6344C">
        <w:rPr>
          <w:rFonts w:ascii="Tahoma" w:eastAsia="Times New Roman" w:hAnsi="Tahoma" w:cs="Tahoma"/>
          <w:color w:val="000000"/>
          <w:sz w:val="24"/>
          <w:szCs w:val="24"/>
          <w:bdr w:val="none" w:sz="0" w:space="0" w:color="auto" w:frame="1"/>
          <w:lang w:eastAsia="it-IT"/>
        </w:rPr>
        <w:t> etimologicamente indica una malattia virale tipica degli </w:t>
      </w:r>
      <w:r w:rsidRPr="00A6344C">
        <w:rPr>
          <w:rFonts w:ascii="Tahoma" w:eastAsia="Times New Roman" w:hAnsi="Tahoma" w:cs="Tahoma"/>
          <w:i/>
          <w:iCs/>
          <w:color w:val="000000"/>
          <w:sz w:val="24"/>
          <w:szCs w:val="24"/>
          <w:bdr w:val="none" w:sz="0" w:space="0" w:color="auto" w:frame="1"/>
          <w:lang w:eastAsia="it-IT"/>
        </w:rPr>
        <w:t>animali</w:t>
      </w:r>
      <w:r w:rsidRPr="00A6344C">
        <w:rPr>
          <w:rFonts w:ascii="Tahoma" w:eastAsia="Times New Roman" w:hAnsi="Tahoma" w:cs="Tahoma"/>
          <w:color w:val="000000"/>
          <w:sz w:val="24"/>
          <w:szCs w:val="24"/>
          <w:bdr w:val="none" w:sz="0" w:space="0" w:color="auto" w:frame="1"/>
          <w:lang w:eastAsia="it-IT"/>
        </w:rPr>
        <w:t> ed oggi </w:t>
      </w:r>
      <w:r w:rsidRPr="00A6344C">
        <w:rPr>
          <w:rFonts w:ascii="Tahoma" w:eastAsia="Times New Roman" w:hAnsi="Tahoma" w:cs="Tahoma"/>
          <w:b/>
          <w:bCs/>
          <w:color w:val="000000"/>
          <w:sz w:val="24"/>
          <w:szCs w:val="24"/>
          <w:bdr w:val="none" w:sz="0" w:space="0" w:color="auto" w:frame="1"/>
          <w:lang w:eastAsia="it-IT"/>
        </w:rPr>
        <w:t>è diffusa per indicare </w:t>
      </w:r>
      <w:r w:rsidRPr="00A6344C">
        <w:rPr>
          <w:rFonts w:ascii="Tahoma" w:eastAsia="Times New Roman" w:hAnsi="Tahoma" w:cs="Tahoma"/>
          <w:b/>
          <w:bCs/>
          <w:i/>
          <w:iCs/>
          <w:color w:val="000000"/>
          <w:sz w:val="24"/>
          <w:szCs w:val="24"/>
          <w:bdr w:val="none" w:sz="0" w:space="0" w:color="auto" w:frame="1"/>
          <w:lang w:eastAsia="it-IT"/>
        </w:rPr>
        <w:t>nell'uomo </w:t>
      </w:r>
      <w:r w:rsidRPr="00A6344C">
        <w:rPr>
          <w:rFonts w:ascii="Tahoma" w:eastAsia="Times New Roman" w:hAnsi="Tahoma" w:cs="Tahoma"/>
          <w:b/>
          <w:bCs/>
          <w:color w:val="000000"/>
          <w:sz w:val="24"/>
          <w:szCs w:val="24"/>
          <w:bdr w:val="none" w:sz="0" w:space="0" w:color="auto" w:frame="1"/>
          <w:lang w:eastAsia="it-IT"/>
        </w:rPr>
        <w:t>uno stato di estrema irritabilità, soprattutto nei confronti dell'altro</w:t>
      </w:r>
      <w:r w:rsidRPr="00A6344C">
        <w:rPr>
          <w:rFonts w:ascii="Tahoma" w:eastAsia="Times New Roman" w:hAnsi="Tahoma" w:cs="Tahoma"/>
          <w:color w:val="000000"/>
          <w:sz w:val="24"/>
          <w:szCs w:val="24"/>
          <w:bdr w:val="none" w:sz="0" w:space="0" w:color="auto" w:frame="1"/>
          <w:lang w:eastAsia="it-IT"/>
        </w:rPr>
        <w:t xml:space="preserve">: l'uomo ancora più </w:t>
      </w:r>
      <w:proofErr w:type="gramStart"/>
      <w:r w:rsidRPr="00A6344C">
        <w:rPr>
          <w:rFonts w:ascii="Tahoma" w:eastAsia="Times New Roman" w:hAnsi="Tahoma" w:cs="Tahoma"/>
          <w:color w:val="000000"/>
          <w:sz w:val="24"/>
          <w:szCs w:val="24"/>
          <w:bdr w:val="none" w:sz="0" w:space="0" w:color="auto" w:frame="1"/>
          <w:lang w:eastAsia="it-IT"/>
        </w:rPr>
        <w:t>dell' animale</w:t>
      </w:r>
      <w:proofErr w:type="gramEnd"/>
      <w:r w:rsidRPr="00A6344C">
        <w:rPr>
          <w:rFonts w:ascii="Tahoma" w:eastAsia="Times New Roman" w:hAnsi="Tahoma" w:cs="Tahoma"/>
          <w:color w:val="000000"/>
          <w:sz w:val="24"/>
          <w:szCs w:val="24"/>
          <w:bdr w:val="none" w:sz="0" w:space="0" w:color="auto" w:frame="1"/>
          <w:lang w:eastAsia="it-IT"/>
        </w:rPr>
        <w:t xml:space="preserve"> soffre di questa malattia che purtroppo spesso trasmette anche ai propri figli, più facilmente capaci e pronti nell’emulazione dei comportamenti fuori dalle regole! L'adolescente vive un periodo della propria vita particolarissimo, carico di innumerevoli dilemmi che si rappresentano in quella sua personalità tutta in fase di formazione: sono evidenti a tutti quante disfunzioni esplodono in questo complicato periodo di prima e vera </w:t>
      </w:r>
      <w:r w:rsidRPr="00A6344C">
        <w:rPr>
          <w:rFonts w:ascii="Tahoma" w:eastAsia="Times New Roman" w:hAnsi="Tahoma" w:cs="Tahoma"/>
          <w:i/>
          <w:iCs/>
          <w:color w:val="000000"/>
          <w:sz w:val="24"/>
          <w:szCs w:val="24"/>
          <w:bdr w:val="none" w:sz="0" w:space="0" w:color="auto" w:frame="1"/>
          <w:lang w:eastAsia="it-IT"/>
        </w:rPr>
        <w:t>transizione</w:t>
      </w:r>
      <w:r w:rsidRPr="00A6344C">
        <w:rPr>
          <w:rFonts w:ascii="Tahoma" w:eastAsia="Times New Roman" w:hAnsi="Tahoma" w:cs="Tahoma"/>
          <w:color w:val="000000"/>
          <w:sz w:val="24"/>
          <w:szCs w:val="24"/>
          <w:bdr w:val="none" w:sz="0" w:space="0" w:color="auto" w:frame="1"/>
          <w:lang w:eastAsia="it-IT"/>
        </w:rPr>
        <w:t xml:space="preserve"> nel percorso della vita e accade molto di frequente che il giovane adolescente reagisca vivendole come personali frustrazioni o tenti di emanciparsi attraverso atteggiamenti aggressivi verso chi (genitori, insegnanti, </w:t>
      </w:r>
      <w:proofErr w:type="spellStart"/>
      <w:r w:rsidRPr="00A6344C">
        <w:rPr>
          <w:rFonts w:ascii="Tahoma" w:eastAsia="Times New Roman" w:hAnsi="Tahoma" w:cs="Tahoma"/>
          <w:color w:val="000000"/>
          <w:sz w:val="24"/>
          <w:szCs w:val="24"/>
          <w:bdr w:val="none" w:sz="0" w:space="0" w:color="auto" w:frame="1"/>
          <w:lang w:eastAsia="it-IT"/>
        </w:rPr>
        <w:t>etc</w:t>
      </w:r>
      <w:proofErr w:type="spellEnd"/>
      <w:r w:rsidRPr="00A6344C">
        <w:rPr>
          <w:rFonts w:ascii="Tahoma" w:eastAsia="Times New Roman" w:hAnsi="Tahoma" w:cs="Tahoma"/>
          <w:color w:val="000000"/>
          <w:sz w:val="24"/>
          <w:szCs w:val="24"/>
          <w:bdr w:val="none" w:sz="0" w:space="0" w:color="auto" w:frame="1"/>
          <w:lang w:eastAsia="it-IT"/>
        </w:rPr>
        <w:t>…) per proprio ruolo richiama e raccomanda “regole”.</w:t>
      </w:r>
    </w:p>
    <w:p w:rsidR="00A6344C" w:rsidRPr="00A6344C" w:rsidRDefault="00F76B8A" w:rsidP="00A6344C">
      <w:pPr>
        <w:spacing w:after="0" w:line="360" w:lineRule="atLeast"/>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5" style="width:0;height:1.5pt" o:hralign="center" o:hrstd="t" o:hr="t" fillcolor="#a0a0a0" stroked="f"/>
        </w:pic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i/>
          <w:iCs/>
          <w:color w:val="808080"/>
          <w:sz w:val="44"/>
          <w:szCs w:val="44"/>
          <w:bdr w:val="none" w:sz="0" w:space="0" w:color="auto" w:frame="1"/>
          <w:lang w:eastAsia="it-IT"/>
        </w:rPr>
        <w:t>In particolare, </w:t>
      </w:r>
      <w:r w:rsidRPr="00A6344C">
        <w:rPr>
          <w:rFonts w:ascii="Tahoma" w:eastAsia="Times New Roman" w:hAnsi="Tahoma" w:cs="Tahoma"/>
          <w:b/>
          <w:bCs/>
          <w:i/>
          <w:iCs/>
          <w:color w:val="808080"/>
          <w:sz w:val="44"/>
          <w:szCs w:val="44"/>
          <w:bdr w:val="none" w:sz="0" w:space="0" w:color="auto" w:frame="1"/>
          <w:lang w:eastAsia="it-IT"/>
        </w:rPr>
        <w:t>nella ribellione nei confronti dei genitori</w:t>
      </w:r>
      <w:r w:rsidRPr="00A6344C">
        <w:rPr>
          <w:rFonts w:ascii="Tahoma" w:eastAsia="Times New Roman" w:hAnsi="Tahoma" w:cs="Tahoma"/>
          <w:i/>
          <w:iCs/>
          <w:color w:val="808080"/>
          <w:sz w:val="44"/>
          <w:szCs w:val="44"/>
          <w:bdr w:val="none" w:sz="0" w:space="0" w:color="auto" w:frame="1"/>
          <w:lang w:eastAsia="it-IT"/>
        </w:rPr>
        <w:t> – primo e naturale argine/scoglio ad uno sviluppo inteso come “libera esplosione” – </w:t>
      </w:r>
      <w:r w:rsidRPr="00A6344C">
        <w:rPr>
          <w:rFonts w:ascii="Tahoma" w:eastAsia="Times New Roman" w:hAnsi="Tahoma" w:cs="Tahoma"/>
          <w:b/>
          <w:bCs/>
          <w:i/>
          <w:iCs/>
          <w:color w:val="808080"/>
          <w:sz w:val="44"/>
          <w:szCs w:val="44"/>
          <w:bdr w:val="none" w:sz="0" w:space="0" w:color="auto" w:frame="1"/>
          <w:lang w:eastAsia="it-IT"/>
        </w:rPr>
        <w:t>è possibile individuare l’emozione di un disperato/soffocato bisogno di libertà</w:t>
      </w:r>
      <w:r w:rsidRPr="00A6344C">
        <w:rPr>
          <w:rFonts w:ascii="Tahoma" w:eastAsia="Times New Roman" w:hAnsi="Tahoma" w:cs="Tahoma"/>
          <w:i/>
          <w:iCs/>
          <w:color w:val="808080"/>
          <w:sz w:val="44"/>
          <w:szCs w:val="44"/>
          <w:bdr w:val="none" w:sz="0" w:space="0" w:color="auto" w:frame="1"/>
          <w:lang w:eastAsia="it-IT"/>
        </w:rPr>
        <w:t>.</w:t>
      </w:r>
    </w:p>
    <w:p w:rsidR="00A6344C" w:rsidRPr="00A6344C" w:rsidRDefault="00F76B8A" w:rsidP="00A6344C">
      <w:pPr>
        <w:spacing w:after="0" w:line="360" w:lineRule="atLeast"/>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6" style="width:0;height:1.5pt" o:hralign="center" o:hrstd="t" o:hr="t" fillcolor="#a0a0a0" stroked="f"/>
        </w:pic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Quella libertà voluta dall’adolescente, proprio perché naturalmente </w:t>
      </w:r>
      <w:r w:rsidRPr="00A6344C">
        <w:rPr>
          <w:rFonts w:ascii="Tahoma" w:eastAsia="Times New Roman" w:hAnsi="Tahoma" w:cs="Tahoma"/>
          <w:i/>
          <w:iCs/>
          <w:color w:val="000000"/>
          <w:sz w:val="24"/>
          <w:szCs w:val="24"/>
          <w:bdr w:val="none" w:sz="0" w:space="0" w:color="auto" w:frame="1"/>
          <w:lang w:eastAsia="it-IT"/>
        </w:rPr>
        <w:t>amorevolmente coartata</w:t>
      </w:r>
      <w:r w:rsidRPr="00A6344C">
        <w:rPr>
          <w:rFonts w:ascii="Tahoma" w:eastAsia="Times New Roman" w:hAnsi="Tahoma" w:cs="Tahoma"/>
          <w:color w:val="000000"/>
          <w:sz w:val="24"/>
          <w:szCs w:val="24"/>
          <w:bdr w:val="none" w:sz="0" w:space="0" w:color="auto" w:frame="1"/>
          <w:lang w:eastAsia="it-IT"/>
        </w:rPr>
        <w:t xml:space="preserve"> dal controllo genitoriale, porta ad atteggiamenti di chiusura o di contrasto, </w:t>
      </w:r>
      <w:r w:rsidRPr="00A6344C">
        <w:rPr>
          <w:rFonts w:ascii="Tahoma" w:eastAsia="Times New Roman" w:hAnsi="Tahoma" w:cs="Tahoma"/>
          <w:color w:val="000000"/>
          <w:sz w:val="24"/>
          <w:szCs w:val="24"/>
          <w:bdr w:val="none" w:sz="0" w:space="0" w:color="auto" w:frame="1"/>
          <w:lang w:eastAsia="it-IT"/>
        </w:rPr>
        <w:lastRenderedPageBreak/>
        <w:t>aggressivi e finanche patologici, fino a trascendere a veri traumi fisici ai danni del genitore, più spesso della madre.     </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b/>
          <w:bCs/>
          <w:color w:val="000000"/>
          <w:sz w:val="24"/>
          <w:szCs w:val="24"/>
          <w:bdr w:val="none" w:sz="0" w:space="0" w:color="auto" w:frame="1"/>
          <w:lang w:eastAsia="it-IT"/>
        </w:rPr>
        <w:t>Ma allora: perché un figlio arriva ad aggredire un genitore?</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p>
    <w:p w:rsidR="00A6344C" w:rsidRPr="00A6344C" w:rsidRDefault="00A6344C" w:rsidP="00A6344C">
      <w:pPr>
        <w:spacing w:after="0" w:line="240" w:lineRule="auto"/>
        <w:textAlignment w:val="baseline"/>
        <w:rPr>
          <w:rFonts w:ascii="Tahoma" w:eastAsia="Times New Roman" w:hAnsi="Tahoma" w:cs="Tahoma"/>
          <w:color w:val="000000"/>
          <w:sz w:val="24"/>
          <w:szCs w:val="24"/>
          <w:lang w:eastAsia="it-IT"/>
        </w:rPr>
      </w:pPr>
      <w:r w:rsidRPr="00A6344C">
        <w:rPr>
          <w:rFonts w:ascii="Tahoma" w:eastAsia="Times New Roman" w:hAnsi="Tahoma" w:cs="Tahoma"/>
          <w:noProof/>
          <w:color w:val="000000"/>
          <w:sz w:val="24"/>
          <w:szCs w:val="24"/>
          <w:lang w:eastAsia="it-IT"/>
        </w:rPr>
        <w:drawing>
          <wp:inline distT="0" distB="0" distL="0" distR="0">
            <wp:extent cx="6096000" cy="4060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60190"/>
                    </a:xfrm>
                    <a:prstGeom prst="rect">
                      <a:avLst/>
                    </a:prstGeom>
                    <a:noFill/>
                    <a:ln>
                      <a:noFill/>
                    </a:ln>
                  </pic:spPr>
                </pic:pic>
              </a:graphicData>
            </a:graphic>
          </wp:inline>
        </w:drawing>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b/>
          <w:bCs/>
          <w:color w:val="000000"/>
          <w:sz w:val="24"/>
          <w:szCs w:val="24"/>
          <w:bdr w:val="none" w:sz="0" w:space="0" w:color="auto" w:frame="1"/>
          <w:lang w:eastAsia="it-IT"/>
        </w:rPr>
        <w:t>Le cause sono molteplici</w:t>
      </w:r>
      <w:r w:rsidRPr="00A6344C">
        <w:rPr>
          <w:rFonts w:ascii="Tahoma" w:eastAsia="Times New Roman" w:hAnsi="Tahoma" w:cs="Tahoma"/>
          <w:color w:val="000000"/>
          <w:sz w:val="24"/>
          <w:szCs w:val="24"/>
          <w:bdr w:val="none" w:sz="0" w:space="0" w:color="auto" w:frame="1"/>
          <w:lang w:eastAsia="it-IT"/>
        </w:rPr>
        <w:t xml:space="preserve">: l'abitudine nel vedere simili comportamenti all'interno della famiglia, oppure un’educazione basata su punizioni corporee e sensi di colpa e non ultima l’impatto forte derivante dai giochi elettronici di ultima generazione (soprattutto importati dagli USA) con protagonisti non solo armi, non solo guerra, ma brutalità fine a </w:t>
      </w:r>
      <w:proofErr w:type="gramStart"/>
      <w:r w:rsidRPr="00A6344C">
        <w:rPr>
          <w:rFonts w:ascii="Tahoma" w:eastAsia="Times New Roman" w:hAnsi="Tahoma" w:cs="Tahoma"/>
          <w:color w:val="000000"/>
          <w:sz w:val="24"/>
          <w:szCs w:val="24"/>
          <w:bdr w:val="none" w:sz="0" w:space="0" w:color="auto" w:frame="1"/>
          <w:lang w:eastAsia="it-IT"/>
        </w:rPr>
        <w:t>se</w:t>
      </w:r>
      <w:proofErr w:type="gramEnd"/>
      <w:r w:rsidRPr="00A6344C">
        <w:rPr>
          <w:rFonts w:ascii="Tahoma" w:eastAsia="Times New Roman" w:hAnsi="Tahoma" w:cs="Tahoma"/>
          <w:color w:val="000000"/>
          <w:sz w:val="24"/>
          <w:szCs w:val="24"/>
          <w:bdr w:val="none" w:sz="0" w:space="0" w:color="auto" w:frame="1"/>
          <w:lang w:eastAsia="it-IT"/>
        </w:rPr>
        <w:t xml:space="preserve"> stessi. La fantasia, il mondo virtuale vissuto nel gioco, nella mente dell’adolescente diviene possibile e reale, imitabile… la violenza porta alla violenza!</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b/>
          <w:bCs/>
          <w:color w:val="000000"/>
          <w:sz w:val="24"/>
          <w:szCs w:val="24"/>
          <w:bdr w:val="none" w:sz="0" w:space="0" w:color="auto" w:frame="1"/>
          <w:lang w:eastAsia="it-IT"/>
        </w:rPr>
        <w:t>Quale ausilio è allora possibile, soprattutto se un tale atteggiamento violento trascende dall’incomunicabilità sino alla violenza fisica, anche lieve ma ugualmente profonda perché aggravata dal rapporto familiare, di sangue, quello che dovrebbe caratterizzarsi di affetto e amore?</w:t>
      </w:r>
    </w:p>
    <w:p w:rsidR="00A6344C" w:rsidRPr="00A6344C" w:rsidRDefault="00F76B8A" w:rsidP="00A6344C">
      <w:pPr>
        <w:spacing w:after="0" w:line="360" w:lineRule="atLeast"/>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7" style="width:0;height:1.5pt" o:hralign="center" o:hrstd="t" o:hr="t" fillcolor="#a0a0a0" stroked="f"/>
        </w:pic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i/>
          <w:iCs/>
          <w:color w:val="808080"/>
          <w:sz w:val="44"/>
          <w:szCs w:val="44"/>
          <w:bdr w:val="none" w:sz="0" w:space="0" w:color="auto" w:frame="1"/>
          <w:lang w:eastAsia="it-IT"/>
        </w:rPr>
        <w:t xml:space="preserve">Nel genitore-vittima si viene a creare un vero blocco, aumenterà sempre più la paura di come potrà reagire il figlio–carnefice e spesso il genitore sceglierà la strada dell’accettazione, </w:t>
      </w:r>
      <w:r w:rsidRPr="00A6344C">
        <w:rPr>
          <w:rFonts w:ascii="Tahoma" w:eastAsia="Times New Roman" w:hAnsi="Tahoma" w:cs="Tahoma"/>
          <w:i/>
          <w:iCs/>
          <w:color w:val="808080"/>
          <w:sz w:val="44"/>
          <w:szCs w:val="44"/>
          <w:bdr w:val="none" w:sz="0" w:space="0" w:color="auto" w:frame="1"/>
          <w:lang w:eastAsia="it-IT"/>
        </w:rPr>
        <w:lastRenderedPageBreak/>
        <w:t>della sottomissione, per ottenere pace e tranquillità.</w:t>
      </w:r>
    </w:p>
    <w:p w:rsidR="00A6344C" w:rsidRPr="00A6344C" w:rsidRDefault="00F76B8A" w:rsidP="00A6344C">
      <w:pPr>
        <w:spacing w:after="0" w:line="360" w:lineRule="atLeast"/>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8" style="width:0;height:1.5pt" o:hralign="center" o:hrstd="t" o:hr="t" fillcolor="#a0a0a0" stroked="f"/>
        </w:pic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Tuttavia, </w:t>
      </w:r>
      <w:r w:rsidRPr="00A6344C">
        <w:rPr>
          <w:rFonts w:ascii="Tahoma" w:eastAsia="Times New Roman" w:hAnsi="Tahoma" w:cs="Tahoma"/>
          <w:b/>
          <w:bCs/>
          <w:color w:val="000000"/>
          <w:sz w:val="24"/>
          <w:szCs w:val="24"/>
          <w:bdr w:val="none" w:sz="0" w:space="0" w:color="auto" w:frame="1"/>
          <w:lang w:eastAsia="it-IT"/>
        </w:rPr>
        <w:t>l’esperienza ci ha insegnato che questa tregua è di breve durata</w:t>
      </w:r>
      <w:r w:rsidRPr="00A6344C">
        <w:rPr>
          <w:rFonts w:ascii="Tahoma" w:eastAsia="Times New Roman" w:hAnsi="Tahoma" w:cs="Tahoma"/>
          <w:color w:val="000000"/>
          <w:sz w:val="24"/>
          <w:szCs w:val="24"/>
          <w:bdr w:val="none" w:sz="0" w:space="0" w:color="auto" w:frame="1"/>
          <w:lang w:eastAsia="it-IT"/>
        </w:rPr>
        <w:t xml:space="preserve">… “i genitori si sentono senza via d’uscita e malgrado i loro sforzi diventano parte di un circolo vizioso di totale sottomissione”. (Mara </w:t>
      </w:r>
      <w:proofErr w:type="spellStart"/>
      <w:r w:rsidRPr="00A6344C">
        <w:rPr>
          <w:rFonts w:ascii="Tahoma" w:eastAsia="Times New Roman" w:hAnsi="Tahoma" w:cs="Tahoma"/>
          <w:color w:val="000000"/>
          <w:sz w:val="24"/>
          <w:szCs w:val="24"/>
          <w:bdr w:val="none" w:sz="0" w:space="0" w:color="auto" w:frame="1"/>
          <w:lang w:eastAsia="it-IT"/>
        </w:rPr>
        <w:t>Selvini</w:t>
      </w:r>
      <w:proofErr w:type="spellEnd"/>
      <w:r w:rsidRPr="00A6344C">
        <w:rPr>
          <w:rFonts w:ascii="Tahoma" w:eastAsia="Times New Roman" w:hAnsi="Tahoma" w:cs="Tahoma"/>
          <w:color w:val="000000"/>
          <w:sz w:val="24"/>
          <w:szCs w:val="24"/>
          <w:bdr w:val="none" w:sz="0" w:space="0" w:color="auto" w:frame="1"/>
          <w:lang w:eastAsia="it-IT"/>
        </w:rPr>
        <w:t xml:space="preserve"> </w:t>
      </w:r>
      <w:proofErr w:type="spellStart"/>
      <w:r w:rsidRPr="00A6344C">
        <w:rPr>
          <w:rFonts w:ascii="Tahoma" w:eastAsia="Times New Roman" w:hAnsi="Tahoma" w:cs="Tahoma"/>
          <w:color w:val="000000"/>
          <w:sz w:val="24"/>
          <w:szCs w:val="24"/>
          <w:bdr w:val="none" w:sz="0" w:space="0" w:color="auto" w:frame="1"/>
          <w:lang w:eastAsia="it-IT"/>
        </w:rPr>
        <w:t>Palazzoli</w:t>
      </w:r>
      <w:proofErr w:type="spellEnd"/>
      <w:r w:rsidRPr="00A6344C">
        <w:rPr>
          <w:rFonts w:ascii="Tahoma" w:eastAsia="Times New Roman" w:hAnsi="Tahoma" w:cs="Tahoma"/>
          <w:color w:val="000000"/>
          <w:sz w:val="24"/>
          <w:szCs w:val="24"/>
          <w:bdr w:val="none" w:sz="0" w:space="0" w:color="auto" w:frame="1"/>
          <w:lang w:eastAsia="it-IT"/>
        </w:rPr>
        <w:t>).</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b/>
          <w:bCs/>
          <w:color w:val="000000"/>
          <w:sz w:val="24"/>
          <w:szCs w:val="24"/>
          <w:bdr w:val="none" w:sz="0" w:space="0" w:color="auto" w:frame="1"/>
          <w:lang w:eastAsia="it-IT"/>
        </w:rPr>
        <w:t>L’opzione drastica della denuncia del proprio figlio all’Autorità, per scoraggiarlo a reiterare simili azioni, per creare in lui un trauma rendendo pubblico il suo comportamento, potrebbe essere la strada utile?</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Le riserve di una tale soluzione per pudore della famiglia e per le possibili conseguenze penali - parliamo di violenza domestica - normalmente dissuadono da questa scelta e il problema viene così coperto, sperando nella “</w:t>
      </w:r>
      <w:r w:rsidRPr="00A6344C">
        <w:rPr>
          <w:rFonts w:ascii="Tahoma" w:eastAsia="Times New Roman" w:hAnsi="Tahoma" w:cs="Tahoma"/>
          <w:i/>
          <w:iCs/>
          <w:color w:val="000000"/>
          <w:sz w:val="24"/>
          <w:szCs w:val="24"/>
          <w:bdr w:val="none" w:sz="0" w:space="0" w:color="auto" w:frame="1"/>
          <w:lang w:eastAsia="it-IT"/>
        </w:rPr>
        <w:t>clemenza del carnefice</w:t>
      </w:r>
      <w:r w:rsidRPr="00A6344C">
        <w:rPr>
          <w:rFonts w:ascii="Tahoma" w:eastAsia="Times New Roman" w:hAnsi="Tahoma" w:cs="Tahoma"/>
          <w:color w:val="000000"/>
          <w:sz w:val="24"/>
          <w:szCs w:val="24"/>
          <w:bdr w:val="none" w:sz="0" w:space="0" w:color="auto" w:frame="1"/>
          <w:lang w:eastAsia="it-IT"/>
        </w:rPr>
        <w:t>”, ma purtroppo col rischio della maturazione di un “</w:t>
      </w:r>
      <w:r w:rsidRPr="00A6344C">
        <w:rPr>
          <w:rFonts w:ascii="Tahoma" w:eastAsia="Times New Roman" w:hAnsi="Tahoma" w:cs="Tahoma"/>
          <w:i/>
          <w:iCs/>
          <w:color w:val="000000"/>
          <w:sz w:val="24"/>
          <w:szCs w:val="24"/>
          <w:bdr w:val="none" w:sz="0" w:space="0" w:color="auto" w:frame="1"/>
          <w:lang w:eastAsia="it-IT"/>
        </w:rPr>
        <w:t>futuro adulto</w:t>
      </w:r>
      <w:r w:rsidRPr="00A6344C">
        <w:rPr>
          <w:rFonts w:ascii="Tahoma" w:eastAsia="Times New Roman" w:hAnsi="Tahoma" w:cs="Tahoma"/>
          <w:color w:val="000000"/>
          <w:sz w:val="24"/>
          <w:szCs w:val="24"/>
          <w:bdr w:val="none" w:sz="0" w:space="0" w:color="auto" w:frame="1"/>
          <w:lang w:eastAsia="it-IT"/>
        </w:rPr>
        <w:t>” incline all’aggressività e alla violenza verso proprie compagne, mogli, figli e in generale verso il prossimo. Oltre a questo, una richiesta di aiuto all’Autorità e/o Servizi Sociali rappresenterebbe per l’adolescente la consapevolezza dell’assoluta assenza di autorevolezza genitoriale... Discende da questo che è importante aiutare </w:t>
      </w:r>
      <w:r w:rsidRPr="00A6344C">
        <w:rPr>
          <w:rFonts w:ascii="Tahoma" w:eastAsia="Times New Roman" w:hAnsi="Tahoma" w:cs="Tahoma"/>
          <w:b/>
          <w:bCs/>
          <w:color w:val="000000"/>
          <w:sz w:val="24"/>
          <w:szCs w:val="24"/>
          <w:bdr w:val="none" w:sz="0" w:space="0" w:color="auto" w:frame="1"/>
          <w:lang w:eastAsia="it-IT"/>
        </w:rPr>
        <w:t>l’adolescente e la sua famiglia</w:t>
      </w:r>
      <w:r w:rsidRPr="00A6344C">
        <w:rPr>
          <w:rFonts w:ascii="Tahoma" w:eastAsia="Times New Roman" w:hAnsi="Tahoma" w:cs="Tahoma"/>
          <w:color w:val="000000"/>
          <w:sz w:val="24"/>
          <w:szCs w:val="24"/>
          <w:bdr w:val="none" w:sz="0" w:space="0" w:color="auto" w:frame="1"/>
          <w:lang w:eastAsia="it-IT"/>
        </w:rPr>
        <w:t> mediante il percorso guidato del </w:t>
      </w:r>
      <w:r w:rsidRPr="00A6344C">
        <w:rPr>
          <w:rFonts w:ascii="Tahoma" w:eastAsia="Times New Roman" w:hAnsi="Tahoma" w:cs="Tahoma"/>
          <w:b/>
          <w:bCs/>
          <w:color w:val="000000"/>
          <w:sz w:val="24"/>
          <w:szCs w:val="24"/>
          <w:bdr w:val="none" w:sz="0" w:space="0" w:color="auto" w:frame="1"/>
          <w:lang w:eastAsia="it-IT"/>
        </w:rPr>
        <w:t>colloquio psicologico</w:t>
      </w:r>
      <w:r w:rsidRPr="00A6344C">
        <w:rPr>
          <w:rFonts w:ascii="Tahoma" w:eastAsia="Times New Roman" w:hAnsi="Tahoma" w:cs="Tahoma"/>
          <w:color w:val="000000"/>
          <w:sz w:val="24"/>
          <w:szCs w:val="24"/>
          <w:bdr w:val="none" w:sz="0" w:space="0" w:color="auto" w:frame="1"/>
          <w:lang w:eastAsia="it-IT"/>
        </w:rPr>
        <w:t>, attraverso una </w:t>
      </w:r>
      <w:r w:rsidRPr="00A6344C">
        <w:rPr>
          <w:rFonts w:ascii="Tahoma" w:eastAsia="Times New Roman" w:hAnsi="Tahoma" w:cs="Tahoma"/>
          <w:b/>
          <w:bCs/>
          <w:color w:val="000000"/>
          <w:sz w:val="24"/>
          <w:szCs w:val="24"/>
          <w:bdr w:val="none" w:sz="0" w:space="0" w:color="auto" w:frame="1"/>
          <w:lang w:eastAsia="it-IT"/>
        </w:rPr>
        <w:t>terapia familiare di tipo sistemico</w:t>
      </w:r>
      <w:r w:rsidRPr="00A6344C">
        <w:rPr>
          <w:rFonts w:ascii="Tahoma" w:eastAsia="Times New Roman" w:hAnsi="Tahoma" w:cs="Tahoma"/>
          <w:color w:val="000000"/>
          <w:sz w:val="24"/>
          <w:szCs w:val="24"/>
          <w:bdr w:val="none" w:sz="0" w:space="0" w:color="auto" w:frame="1"/>
          <w:lang w:eastAsia="it-IT"/>
        </w:rPr>
        <w:t> condotta dal professionista psicoterapeuta che faccia riemergere, riporti alla luce e infonda consapevolezza dei reali ruoli genitoriali e filiali.</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Perché è tutto il “</w:t>
      </w:r>
      <w:r w:rsidRPr="00A6344C">
        <w:rPr>
          <w:rFonts w:ascii="Tahoma" w:eastAsia="Times New Roman" w:hAnsi="Tahoma" w:cs="Tahoma"/>
          <w:i/>
          <w:iCs/>
          <w:color w:val="000000"/>
          <w:sz w:val="24"/>
          <w:szCs w:val="24"/>
          <w:bdr w:val="none" w:sz="0" w:space="0" w:color="auto" w:frame="1"/>
          <w:lang w:eastAsia="it-IT"/>
        </w:rPr>
        <w:t>sistema-famiglia</w:t>
      </w:r>
      <w:r w:rsidRPr="00A6344C">
        <w:rPr>
          <w:rFonts w:ascii="Tahoma" w:eastAsia="Times New Roman" w:hAnsi="Tahoma" w:cs="Tahoma"/>
          <w:color w:val="000000"/>
          <w:sz w:val="24"/>
          <w:szCs w:val="24"/>
          <w:bdr w:val="none" w:sz="0" w:space="0" w:color="auto" w:frame="1"/>
          <w:lang w:eastAsia="it-IT"/>
        </w:rPr>
        <w:t>” che si è ammalato e deve essere curato... </w:t>
      </w:r>
      <w:r w:rsidRPr="00A6344C">
        <w:rPr>
          <w:rFonts w:ascii="Tahoma" w:eastAsia="Times New Roman" w:hAnsi="Tahoma" w:cs="Tahoma"/>
          <w:b/>
          <w:bCs/>
          <w:color w:val="000000"/>
          <w:sz w:val="24"/>
          <w:szCs w:val="24"/>
          <w:bdr w:val="none" w:sz="0" w:space="0" w:color="auto" w:frame="1"/>
          <w:lang w:eastAsia="it-IT"/>
        </w:rPr>
        <w:t>e può guarire</w:t>
      </w:r>
      <w:r w:rsidRPr="00A6344C">
        <w:rPr>
          <w:rFonts w:ascii="Tahoma" w:eastAsia="Times New Roman" w:hAnsi="Tahoma" w:cs="Tahoma"/>
          <w:color w:val="000000"/>
          <w:sz w:val="24"/>
          <w:szCs w:val="24"/>
          <w:bdr w:val="none" w:sz="0" w:space="0" w:color="auto" w:frame="1"/>
          <w:lang w:eastAsia="it-IT"/>
        </w:rPr>
        <w:t>.</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br/>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br/>
      </w:r>
    </w:p>
    <w:p w:rsidR="00A6344C" w:rsidRPr="00A6344C" w:rsidRDefault="00F76B8A" w:rsidP="00A6344C">
      <w:pPr>
        <w:spacing w:after="0" w:line="360" w:lineRule="atLeast"/>
        <w:textAlignment w:val="baseline"/>
        <w:rPr>
          <w:rFonts w:ascii="Tahoma" w:eastAsia="Times New Roman" w:hAnsi="Tahoma" w:cs="Tahoma"/>
          <w:color w:val="000000"/>
          <w:sz w:val="24"/>
          <w:szCs w:val="24"/>
          <w:lang w:eastAsia="it-IT"/>
        </w:rPr>
      </w:pPr>
      <w:hyperlink r:id="rId10" w:anchor=".XL7sVegzbIU" w:tgtFrame="_blank" w:history="1">
        <w:r w:rsidR="00A6344C" w:rsidRPr="00A6344C">
          <w:rPr>
            <w:rFonts w:ascii="Tahoma" w:eastAsia="Times New Roman" w:hAnsi="Tahoma" w:cs="Tahoma"/>
            <w:b/>
            <w:bCs/>
            <w:color w:val="800060"/>
            <w:sz w:val="24"/>
            <w:szCs w:val="24"/>
            <w:u w:val="single"/>
            <w:bdr w:val="none" w:sz="0" w:space="0" w:color="auto" w:frame="1"/>
            <w:lang w:eastAsia="it-IT"/>
          </w:rPr>
          <w:t xml:space="preserve">Dott.ssa Adelaide </w:t>
        </w:r>
        <w:proofErr w:type="spellStart"/>
        <w:r w:rsidR="00A6344C" w:rsidRPr="00A6344C">
          <w:rPr>
            <w:rFonts w:ascii="Tahoma" w:eastAsia="Times New Roman" w:hAnsi="Tahoma" w:cs="Tahoma"/>
            <w:b/>
            <w:bCs/>
            <w:color w:val="800060"/>
            <w:sz w:val="24"/>
            <w:szCs w:val="24"/>
            <w:u w:val="single"/>
            <w:bdr w:val="none" w:sz="0" w:space="0" w:color="auto" w:frame="1"/>
            <w:lang w:eastAsia="it-IT"/>
          </w:rPr>
          <w:t>Ramundo</w:t>
        </w:r>
        <w:proofErr w:type="spellEnd"/>
      </w:hyperlink>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Psicologa Psicoterapeuta</w:t>
      </w:r>
    </w:p>
    <w:p w:rsidR="00A6344C" w:rsidRPr="00A6344C" w:rsidRDefault="00A6344C" w:rsidP="00A6344C">
      <w:pPr>
        <w:spacing w:after="0" w:line="360" w:lineRule="atLeast"/>
        <w:textAlignment w:val="baseline"/>
        <w:rPr>
          <w:rFonts w:ascii="Tahoma" w:eastAsia="Times New Roman" w:hAnsi="Tahoma" w:cs="Tahoma"/>
          <w:color w:val="000000"/>
          <w:sz w:val="24"/>
          <w:szCs w:val="24"/>
          <w:lang w:eastAsia="it-IT"/>
        </w:rPr>
      </w:pPr>
      <w:r w:rsidRPr="00A6344C">
        <w:rPr>
          <w:rFonts w:ascii="Tahoma" w:eastAsia="Times New Roman" w:hAnsi="Tahoma" w:cs="Tahoma"/>
          <w:color w:val="000000"/>
          <w:sz w:val="24"/>
          <w:szCs w:val="24"/>
          <w:bdr w:val="none" w:sz="0" w:space="0" w:color="auto" w:frame="1"/>
          <w:lang w:eastAsia="it-IT"/>
        </w:rPr>
        <w:t>Team </w:t>
      </w:r>
      <w:r w:rsidRPr="00A6344C">
        <w:rPr>
          <w:rFonts w:ascii="Tahoma" w:eastAsia="Times New Roman" w:hAnsi="Tahoma" w:cs="Tahoma"/>
          <w:i/>
          <w:iCs/>
          <w:color w:val="000000"/>
          <w:sz w:val="24"/>
          <w:szCs w:val="24"/>
          <w:bdr w:val="none" w:sz="0" w:space="0" w:color="auto" w:frame="1"/>
          <w:lang w:eastAsia="it-IT"/>
        </w:rPr>
        <w:t>“BIMBI e Tecnologie”</w:t>
      </w:r>
    </w:p>
    <w:p w:rsidR="00572004" w:rsidRPr="00A6344C" w:rsidRDefault="00572004" w:rsidP="00A6344C"/>
    <w:sectPr w:rsidR="00572004" w:rsidRPr="00A63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4C"/>
    <w:rsid w:val="00572004"/>
    <w:rsid w:val="00A6344C"/>
    <w:rsid w:val="00F76B8A"/>
    <w:rsid w:val="00FF7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61F0A-C98D-4CCD-9DEE-CC3743B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2">
    <w:name w:val="heading 2"/>
    <w:basedOn w:val="Normale"/>
    <w:link w:val="Titolo2Carattere"/>
    <w:uiPriority w:val="9"/>
    <w:qFormat/>
    <w:rsid w:val="00A6344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344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6344C"/>
    <w:rPr>
      <w:color w:val="0000FF"/>
      <w:u w:val="single"/>
    </w:rPr>
  </w:style>
  <w:style w:type="character" w:styleId="Enfasigrassetto">
    <w:name w:val="Strong"/>
    <w:basedOn w:val="Carpredefinitoparagrafo"/>
    <w:uiPriority w:val="22"/>
    <w:qFormat/>
    <w:rsid w:val="00A6344C"/>
    <w:rPr>
      <w:b/>
      <w:bCs/>
    </w:rPr>
  </w:style>
  <w:style w:type="character" w:customStyle="1" w:styleId="fs12lh1-5">
    <w:name w:val="fs12lh1-5"/>
    <w:basedOn w:val="Carpredefinitoparagrafo"/>
    <w:rsid w:val="00A6344C"/>
  </w:style>
  <w:style w:type="character" w:customStyle="1" w:styleId="cf1">
    <w:name w:val="cf1"/>
    <w:basedOn w:val="Carpredefinitoparagrafo"/>
    <w:rsid w:val="00A6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70575">
      <w:bodyDiv w:val="1"/>
      <w:marLeft w:val="0"/>
      <w:marRight w:val="0"/>
      <w:marTop w:val="0"/>
      <w:marBottom w:val="0"/>
      <w:divBdr>
        <w:top w:val="none" w:sz="0" w:space="0" w:color="auto"/>
        <w:left w:val="none" w:sz="0" w:space="0" w:color="auto"/>
        <w:bottom w:val="none" w:sz="0" w:space="0" w:color="auto"/>
        <w:right w:val="none" w:sz="0" w:space="0" w:color="auto"/>
      </w:divBdr>
      <w:divsChild>
        <w:div w:id="1197695515">
          <w:marLeft w:val="0"/>
          <w:marRight w:val="0"/>
          <w:marTop w:val="150"/>
          <w:marBottom w:val="0"/>
          <w:divBdr>
            <w:top w:val="none" w:sz="0" w:space="0" w:color="auto"/>
            <w:left w:val="none" w:sz="0" w:space="0" w:color="auto"/>
            <w:bottom w:val="none" w:sz="0" w:space="0" w:color="auto"/>
            <w:right w:val="none" w:sz="0" w:space="0" w:color="auto"/>
          </w:divBdr>
          <w:divsChild>
            <w:div w:id="524711402">
              <w:marLeft w:val="0"/>
              <w:marRight w:val="0"/>
              <w:marTop w:val="0"/>
              <w:marBottom w:val="0"/>
              <w:divBdr>
                <w:top w:val="none" w:sz="0" w:space="0" w:color="auto"/>
                <w:left w:val="none" w:sz="0" w:space="0" w:color="auto"/>
                <w:bottom w:val="none" w:sz="0" w:space="0" w:color="auto"/>
                <w:right w:val="none" w:sz="0" w:space="0" w:color="auto"/>
              </w:divBdr>
              <w:divsChild>
                <w:div w:id="953633058">
                  <w:blockQuote w:val="1"/>
                  <w:marLeft w:val="225"/>
                  <w:marRight w:val="0"/>
                  <w:marTop w:val="0"/>
                  <w:marBottom w:val="0"/>
                  <w:divBdr>
                    <w:top w:val="none" w:sz="0" w:space="0" w:color="auto"/>
                    <w:left w:val="none" w:sz="0" w:space="0" w:color="auto"/>
                    <w:bottom w:val="none" w:sz="0" w:space="0" w:color="auto"/>
                    <w:right w:val="none" w:sz="0" w:space="0" w:color="auto"/>
                  </w:divBdr>
                  <w:divsChild>
                    <w:div w:id="1841655795">
                      <w:marLeft w:val="0"/>
                      <w:marRight w:val="0"/>
                      <w:marTop w:val="0"/>
                      <w:marBottom w:val="0"/>
                      <w:divBdr>
                        <w:top w:val="none" w:sz="0" w:space="0" w:color="auto"/>
                        <w:left w:val="none" w:sz="0" w:space="0" w:color="auto"/>
                        <w:bottom w:val="none" w:sz="0" w:space="0" w:color="auto"/>
                        <w:right w:val="none" w:sz="0" w:space="0" w:color="auto"/>
                      </w:divBdr>
                    </w:div>
                    <w:div w:id="1711567512">
                      <w:marLeft w:val="0"/>
                      <w:marRight w:val="0"/>
                      <w:marTop w:val="0"/>
                      <w:marBottom w:val="0"/>
                      <w:divBdr>
                        <w:top w:val="none" w:sz="0" w:space="0" w:color="auto"/>
                        <w:left w:val="none" w:sz="0" w:space="0" w:color="auto"/>
                        <w:bottom w:val="none" w:sz="0" w:space="0" w:color="auto"/>
                        <w:right w:val="none" w:sz="0" w:space="0" w:color="auto"/>
                      </w:divBdr>
                    </w:div>
                    <w:div w:id="1641154205">
                      <w:marLeft w:val="0"/>
                      <w:marRight w:val="0"/>
                      <w:marTop w:val="0"/>
                      <w:marBottom w:val="0"/>
                      <w:divBdr>
                        <w:top w:val="none" w:sz="0" w:space="0" w:color="auto"/>
                        <w:left w:val="none" w:sz="0" w:space="0" w:color="auto"/>
                        <w:bottom w:val="none" w:sz="0" w:space="0" w:color="auto"/>
                        <w:right w:val="none" w:sz="0" w:space="0" w:color="auto"/>
                      </w:divBdr>
                    </w:div>
                    <w:div w:id="1331055335">
                      <w:marLeft w:val="0"/>
                      <w:marRight w:val="0"/>
                      <w:marTop w:val="0"/>
                      <w:marBottom w:val="0"/>
                      <w:divBdr>
                        <w:top w:val="none" w:sz="0" w:space="0" w:color="auto"/>
                        <w:left w:val="none" w:sz="0" w:space="0" w:color="auto"/>
                        <w:bottom w:val="none" w:sz="0" w:space="0" w:color="auto"/>
                        <w:right w:val="none" w:sz="0" w:space="0" w:color="auto"/>
                      </w:divBdr>
                    </w:div>
                    <w:div w:id="759256258">
                      <w:marLeft w:val="0"/>
                      <w:marRight w:val="0"/>
                      <w:marTop w:val="0"/>
                      <w:marBottom w:val="0"/>
                      <w:divBdr>
                        <w:top w:val="none" w:sz="0" w:space="0" w:color="auto"/>
                        <w:left w:val="none" w:sz="0" w:space="0" w:color="auto"/>
                        <w:bottom w:val="none" w:sz="0" w:space="0" w:color="auto"/>
                        <w:right w:val="none" w:sz="0" w:space="0" w:color="auto"/>
                      </w:divBdr>
                    </w:div>
                    <w:div w:id="846942121">
                      <w:marLeft w:val="0"/>
                      <w:marRight w:val="0"/>
                      <w:marTop w:val="0"/>
                      <w:marBottom w:val="0"/>
                      <w:divBdr>
                        <w:top w:val="none" w:sz="0" w:space="0" w:color="auto"/>
                        <w:left w:val="none" w:sz="0" w:space="0" w:color="auto"/>
                        <w:bottom w:val="none" w:sz="0" w:space="0" w:color="auto"/>
                        <w:right w:val="none" w:sz="0" w:space="0" w:color="auto"/>
                      </w:divBdr>
                    </w:div>
                    <w:div w:id="778991787">
                      <w:marLeft w:val="0"/>
                      <w:marRight w:val="0"/>
                      <w:marTop w:val="0"/>
                      <w:marBottom w:val="0"/>
                      <w:divBdr>
                        <w:top w:val="none" w:sz="0" w:space="0" w:color="auto"/>
                        <w:left w:val="none" w:sz="0" w:space="0" w:color="auto"/>
                        <w:bottom w:val="none" w:sz="0" w:space="0" w:color="auto"/>
                        <w:right w:val="none" w:sz="0" w:space="0" w:color="auto"/>
                      </w:divBdr>
                    </w:div>
                    <w:div w:id="1598249982">
                      <w:marLeft w:val="0"/>
                      <w:marRight w:val="0"/>
                      <w:marTop w:val="0"/>
                      <w:marBottom w:val="0"/>
                      <w:divBdr>
                        <w:top w:val="none" w:sz="0" w:space="0" w:color="auto"/>
                        <w:left w:val="none" w:sz="0" w:space="0" w:color="auto"/>
                        <w:bottom w:val="none" w:sz="0" w:space="0" w:color="auto"/>
                        <w:right w:val="none" w:sz="0" w:space="0" w:color="auto"/>
                      </w:divBdr>
                    </w:div>
                  </w:divsChild>
                </w:div>
                <w:div w:id="1602183429">
                  <w:marLeft w:val="0"/>
                  <w:marRight w:val="0"/>
                  <w:marTop w:val="0"/>
                  <w:marBottom w:val="0"/>
                  <w:divBdr>
                    <w:top w:val="none" w:sz="0" w:space="0" w:color="auto"/>
                    <w:left w:val="none" w:sz="0" w:space="0" w:color="auto"/>
                    <w:bottom w:val="none" w:sz="0" w:space="0" w:color="auto"/>
                    <w:right w:val="none" w:sz="0" w:space="0" w:color="auto"/>
                  </w:divBdr>
                  <w:divsChild>
                    <w:div w:id="1424493918">
                      <w:blockQuote w:val="1"/>
                      <w:marLeft w:val="225"/>
                      <w:marRight w:val="0"/>
                      <w:marTop w:val="0"/>
                      <w:marBottom w:val="0"/>
                      <w:divBdr>
                        <w:top w:val="none" w:sz="0" w:space="0" w:color="auto"/>
                        <w:left w:val="none" w:sz="0" w:space="0" w:color="auto"/>
                        <w:bottom w:val="none" w:sz="0" w:space="0" w:color="auto"/>
                        <w:right w:val="none" w:sz="0" w:space="0" w:color="auto"/>
                      </w:divBdr>
                      <w:divsChild>
                        <w:div w:id="1118334154">
                          <w:marLeft w:val="0"/>
                          <w:marRight w:val="0"/>
                          <w:marTop w:val="0"/>
                          <w:marBottom w:val="0"/>
                          <w:divBdr>
                            <w:top w:val="none" w:sz="0" w:space="0" w:color="auto"/>
                            <w:left w:val="none" w:sz="0" w:space="0" w:color="auto"/>
                            <w:bottom w:val="none" w:sz="0" w:space="0" w:color="auto"/>
                            <w:right w:val="none" w:sz="0" w:space="0" w:color="auto"/>
                          </w:divBdr>
                        </w:div>
                        <w:div w:id="1010330879">
                          <w:marLeft w:val="0"/>
                          <w:marRight w:val="0"/>
                          <w:marTop w:val="0"/>
                          <w:marBottom w:val="0"/>
                          <w:divBdr>
                            <w:top w:val="none" w:sz="0" w:space="0" w:color="auto"/>
                            <w:left w:val="none" w:sz="0" w:space="0" w:color="auto"/>
                            <w:bottom w:val="none" w:sz="0" w:space="0" w:color="auto"/>
                            <w:right w:val="none" w:sz="0" w:space="0" w:color="auto"/>
                          </w:divBdr>
                        </w:div>
                        <w:div w:id="424497208">
                          <w:marLeft w:val="0"/>
                          <w:marRight w:val="0"/>
                          <w:marTop w:val="0"/>
                          <w:marBottom w:val="0"/>
                          <w:divBdr>
                            <w:top w:val="none" w:sz="0" w:space="0" w:color="auto"/>
                            <w:left w:val="none" w:sz="0" w:space="0" w:color="auto"/>
                            <w:bottom w:val="none" w:sz="0" w:space="0" w:color="auto"/>
                            <w:right w:val="none" w:sz="0" w:space="0" w:color="auto"/>
                          </w:divBdr>
                        </w:div>
                        <w:div w:id="487212534">
                          <w:marLeft w:val="0"/>
                          <w:marRight w:val="0"/>
                          <w:marTop w:val="0"/>
                          <w:marBottom w:val="0"/>
                          <w:divBdr>
                            <w:top w:val="none" w:sz="0" w:space="0" w:color="auto"/>
                            <w:left w:val="none" w:sz="0" w:space="0" w:color="auto"/>
                            <w:bottom w:val="none" w:sz="0" w:space="0" w:color="auto"/>
                            <w:right w:val="none" w:sz="0" w:space="0" w:color="auto"/>
                          </w:divBdr>
                        </w:div>
                        <w:div w:id="25520783">
                          <w:marLeft w:val="0"/>
                          <w:marRight w:val="0"/>
                          <w:marTop w:val="0"/>
                          <w:marBottom w:val="0"/>
                          <w:divBdr>
                            <w:top w:val="none" w:sz="0" w:space="0" w:color="auto"/>
                            <w:left w:val="none" w:sz="0" w:space="0" w:color="auto"/>
                            <w:bottom w:val="none" w:sz="0" w:space="0" w:color="auto"/>
                            <w:right w:val="none" w:sz="0" w:space="0" w:color="auto"/>
                          </w:divBdr>
                        </w:div>
                        <w:div w:id="674768457">
                          <w:marLeft w:val="0"/>
                          <w:marRight w:val="0"/>
                          <w:marTop w:val="0"/>
                          <w:marBottom w:val="0"/>
                          <w:divBdr>
                            <w:top w:val="none" w:sz="0" w:space="0" w:color="auto"/>
                            <w:left w:val="none" w:sz="0" w:space="0" w:color="auto"/>
                            <w:bottom w:val="none" w:sz="0" w:space="0" w:color="auto"/>
                            <w:right w:val="none" w:sz="0" w:space="0" w:color="auto"/>
                          </w:divBdr>
                        </w:div>
                        <w:div w:id="1469132874">
                          <w:marLeft w:val="0"/>
                          <w:marRight w:val="0"/>
                          <w:marTop w:val="0"/>
                          <w:marBottom w:val="0"/>
                          <w:divBdr>
                            <w:top w:val="none" w:sz="0" w:space="0" w:color="auto"/>
                            <w:left w:val="none" w:sz="0" w:space="0" w:color="auto"/>
                            <w:bottom w:val="none" w:sz="0" w:space="0" w:color="auto"/>
                            <w:right w:val="none" w:sz="0" w:space="0" w:color="auto"/>
                          </w:divBdr>
                        </w:div>
                        <w:div w:id="208080681">
                          <w:marLeft w:val="0"/>
                          <w:marRight w:val="0"/>
                          <w:marTop w:val="0"/>
                          <w:marBottom w:val="0"/>
                          <w:divBdr>
                            <w:top w:val="none" w:sz="0" w:space="0" w:color="auto"/>
                            <w:left w:val="none" w:sz="0" w:space="0" w:color="auto"/>
                            <w:bottom w:val="none" w:sz="0" w:space="0" w:color="auto"/>
                            <w:right w:val="none" w:sz="0" w:space="0" w:color="auto"/>
                          </w:divBdr>
                        </w:div>
                        <w:div w:id="512570369">
                          <w:marLeft w:val="0"/>
                          <w:marRight w:val="0"/>
                          <w:marTop w:val="0"/>
                          <w:marBottom w:val="0"/>
                          <w:divBdr>
                            <w:top w:val="none" w:sz="0" w:space="0" w:color="auto"/>
                            <w:left w:val="none" w:sz="0" w:space="0" w:color="auto"/>
                            <w:bottom w:val="none" w:sz="0" w:space="0" w:color="auto"/>
                            <w:right w:val="none" w:sz="0" w:space="0" w:color="auto"/>
                          </w:divBdr>
                        </w:div>
                        <w:div w:id="619145348">
                          <w:marLeft w:val="0"/>
                          <w:marRight w:val="0"/>
                          <w:marTop w:val="0"/>
                          <w:marBottom w:val="0"/>
                          <w:divBdr>
                            <w:top w:val="none" w:sz="0" w:space="0" w:color="auto"/>
                            <w:left w:val="none" w:sz="0" w:space="0" w:color="auto"/>
                            <w:bottom w:val="none" w:sz="0" w:space="0" w:color="auto"/>
                            <w:right w:val="none" w:sz="0" w:space="0" w:color="auto"/>
                          </w:divBdr>
                        </w:div>
                        <w:div w:id="707878230">
                          <w:marLeft w:val="0"/>
                          <w:marRight w:val="0"/>
                          <w:marTop w:val="0"/>
                          <w:marBottom w:val="0"/>
                          <w:divBdr>
                            <w:top w:val="none" w:sz="0" w:space="0" w:color="auto"/>
                            <w:left w:val="none" w:sz="0" w:space="0" w:color="auto"/>
                            <w:bottom w:val="none" w:sz="0" w:space="0" w:color="auto"/>
                            <w:right w:val="none" w:sz="0" w:space="0" w:color="auto"/>
                          </w:divBdr>
                        </w:div>
                        <w:div w:id="1227259765">
                          <w:marLeft w:val="0"/>
                          <w:marRight w:val="0"/>
                          <w:marTop w:val="0"/>
                          <w:marBottom w:val="0"/>
                          <w:divBdr>
                            <w:top w:val="none" w:sz="0" w:space="0" w:color="auto"/>
                            <w:left w:val="none" w:sz="0" w:space="0" w:color="auto"/>
                            <w:bottom w:val="none" w:sz="0" w:space="0" w:color="auto"/>
                            <w:right w:val="none" w:sz="0" w:space="0" w:color="auto"/>
                          </w:divBdr>
                        </w:div>
                        <w:div w:id="1642736566">
                          <w:marLeft w:val="0"/>
                          <w:marRight w:val="0"/>
                          <w:marTop w:val="0"/>
                          <w:marBottom w:val="0"/>
                          <w:divBdr>
                            <w:top w:val="none" w:sz="0" w:space="0" w:color="auto"/>
                            <w:left w:val="none" w:sz="0" w:space="0" w:color="auto"/>
                            <w:bottom w:val="none" w:sz="0" w:space="0" w:color="auto"/>
                            <w:right w:val="none" w:sz="0" w:space="0" w:color="auto"/>
                          </w:divBdr>
                        </w:div>
                        <w:div w:id="1824153607">
                          <w:marLeft w:val="0"/>
                          <w:marRight w:val="0"/>
                          <w:marTop w:val="0"/>
                          <w:marBottom w:val="0"/>
                          <w:divBdr>
                            <w:top w:val="none" w:sz="0" w:space="0" w:color="auto"/>
                            <w:left w:val="none" w:sz="0" w:space="0" w:color="auto"/>
                            <w:bottom w:val="none" w:sz="0" w:space="0" w:color="auto"/>
                            <w:right w:val="none" w:sz="0" w:space="0" w:color="auto"/>
                          </w:divBdr>
                        </w:div>
                        <w:div w:id="654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tadellinfanzia.it/rubriche/blog/?tag=famiglia" TargetMode="External"/><Relationship Id="rId3" Type="http://schemas.openxmlformats.org/officeDocument/2006/relationships/webSettings" Target="webSettings.xml"/><Relationship Id="rId7" Type="http://schemas.openxmlformats.org/officeDocument/2006/relationships/hyperlink" Target="https://www.cittadellinfanzia.it/rubriche/blog/?tag=fig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tadellinfanzia.it/rubriche/blog/?tag=genitori" TargetMode="External"/><Relationship Id="rId11" Type="http://schemas.openxmlformats.org/officeDocument/2006/relationships/fontTable" Target="fontTable.xml"/><Relationship Id="rId5" Type="http://schemas.openxmlformats.org/officeDocument/2006/relationships/hyperlink" Target="https://www.cittadellinfanzia.it/rubriche/blog/?category=PSICOLOGIA" TargetMode="External"/><Relationship Id="rId10" Type="http://schemas.openxmlformats.org/officeDocument/2006/relationships/hyperlink" Target="http://www.cittadellinfanzia.it/la-psicologia-nella-nuova-era-digitale.html" TargetMode="External"/><Relationship Id="rId4" Type="http://schemas.openxmlformats.org/officeDocument/2006/relationships/hyperlink" Target="https://www.cittadellinfanzia.it/rubriche/blog/?author=Dott.ssa_Adelaide_Ramundo" TargetMode="Externa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Marcello</dc:creator>
  <cp:keywords/>
  <dc:description/>
  <cp:lastModifiedBy>Cavallo Marcello</cp:lastModifiedBy>
  <cp:revision>5</cp:revision>
  <dcterms:created xsi:type="dcterms:W3CDTF">2022-01-18T07:12:00Z</dcterms:created>
  <dcterms:modified xsi:type="dcterms:W3CDTF">2022-01-18T07:31:00Z</dcterms:modified>
</cp:coreProperties>
</file>